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C56" w:rsidRPr="00E56C56" w:rsidRDefault="00940041" w:rsidP="00E56C5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0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     </w:t>
      </w:r>
      <w:r w:rsidR="00E56C56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                          </w:t>
      </w:r>
      <w:r w:rsidRPr="00940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56C56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54BB8F15" wp14:editId="3A6D06A0">
            <wp:extent cx="504825" cy="629285"/>
            <wp:effectExtent l="0" t="0" r="9525" b="0"/>
            <wp:docPr id="2" name="Рисунок 2" descr="asekeevo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asekeevo-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29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6C56" w:rsidRPr="00E56C56" w:rsidRDefault="00E56C56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E56C56" w:rsidRPr="00E56C56" w:rsidRDefault="00E56C56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</w:p>
    <w:p w:rsidR="00E56C56" w:rsidRPr="00E56C56" w:rsidRDefault="00BD2822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СТАРОКУЛЬШАРИПОВСКИЙ</w:t>
      </w:r>
      <w:r w:rsidR="00E56C56"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СЕЛЬСОВЕТ </w:t>
      </w:r>
    </w:p>
    <w:p w:rsidR="00E56C56" w:rsidRPr="00E56C56" w:rsidRDefault="00E56C56" w:rsidP="00BD28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АСЕКЕЕВСКОГО РАЙОНА ОРЕНБУРГСКОЙ ОБЛАСТИ</w:t>
      </w:r>
    </w:p>
    <w:p w:rsidR="00E56C56" w:rsidRPr="00E56C56" w:rsidRDefault="00E56C56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четвертого  созыва</w:t>
      </w:r>
    </w:p>
    <w:p w:rsidR="00E56C56" w:rsidRPr="00E56C56" w:rsidRDefault="00E56C56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C56" w:rsidRPr="00E56C56" w:rsidRDefault="00E56C56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6C56" w:rsidRPr="00E56C56" w:rsidRDefault="00BD2822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16</w:t>
      </w:r>
      <w:r w:rsidR="00E56C56"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.0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="00E56C56" w:rsidRPr="00E56C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.2025 г.                                    РЕШЕНИЕ                                      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14</w:t>
      </w:r>
      <w:r w:rsidR="003A05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</w:p>
    <w:p w:rsidR="00E56C56" w:rsidRPr="00E56C56" w:rsidRDefault="00E56C56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42294" w:rsidRDefault="00940041" w:rsidP="00E56C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400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  <w:r w:rsid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внесении изменении </w:t>
      </w:r>
      <w:r w:rsidR="00BD2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решение Совета депутатов от 12.04.2022 №57</w:t>
      </w:r>
      <w:r w:rsid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="00E42294" w:rsidRP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МО </w:t>
      </w:r>
      <w:proofErr w:type="spellStart"/>
      <w:r w:rsidR="00BD2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Старокульшариповский</w:t>
      </w:r>
      <w:proofErr w:type="spellEnd"/>
      <w:r w:rsidR="00E42294" w:rsidRP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 w:rsid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E7D7D" w:rsidRDefault="001E7D7D" w:rsidP="00E56C5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14 Федерального закона от 06.10.2003 N 131-ФЗ "Об общих принципах организации местного самоуправления в Российской Федерации", статьями 3, 23, </w:t>
      </w:r>
      <w:r w:rsid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25, 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>30 Федерального закона от 31.07.2020 N 248-ФЗ "О госуд</w:t>
      </w:r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арственном контроле (надзоре) и 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муниципальном контроле в Российской Федерации", Уставом МО </w:t>
      </w:r>
      <w:proofErr w:type="spellStart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proofErr w:type="spellEnd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депутатов МО </w:t>
      </w:r>
      <w:proofErr w:type="spellStart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proofErr w:type="spellEnd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1E7D7D" w:rsidRP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изменение в решение Совета депутатов  </w:t>
      </w:r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12.04.2022 №57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 о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контроле на автомобильном транспорте, городском наземном электрическом транспорте и в дорожном хозяйстве на территории МО </w:t>
      </w:r>
      <w:proofErr w:type="spellStart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Старокульшариповский</w:t>
      </w:r>
      <w:proofErr w:type="spellEnd"/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</w:t>
      </w:r>
    </w:p>
    <w:p w:rsidR="001E7D7D" w:rsidRP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вступает в силу после </w:t>
      </w: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обнародования</w:t>
      </w: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E7D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выполнением настоящего Решения оставляю за собой.</w:t>
      </w: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        </w:t>
      </w:r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proofErr w:type="spellStart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О.Г.Ахметгареева</w:t>
      </w:r>
      <w:proofErr w:type="spellEnd"/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муниципального образования              </w:t>
      </w:r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spellStart"/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Н.А.Калимов</w:t>
      </w:r>
      <w:proofErr w:type="spellEnd"/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6C56" w:rsidRDefault="00E56C56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Приложение №1</w:t>
      </w: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решению Совета депутатов</w:t>
      </w:r>
    </w:p>
    <w:p w:rsidR="001E7D7D" w:rsidRDefault="00BD2822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16.06.2025 №14</w:t>
      </w:r>
      <w:r w:rsidR="006740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E7D7D" w:rsidRDefault="001E7D7D" w:rsidP="001E7D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3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0819" w:rsidRDefault="000B0819" w:rsidP="000B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внесении изменении в решение Со</w:t>
      </w:r>
      <w:r w:rsidR="00BD2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вета депутатов от 12.04.2022 №57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</w:t>
      </w:r>
      <w:r w:rsidRP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муниципальном контроле на автомобильном транспорте, городском наземном электрическом транспорте и в дорожном хозяйстве на территории МО </w:t>
      </w:r>
      <w:proofErr w:type="spellStart"/>
      <w:r w:rsidR="00BD28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Старокульшариповский</w:t>
      </w:r>
      <w:proofErr w:type="spellEnd"/>
      <w:r w:rsidRPr="00E422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B0819" w:rsidRDefault="000B0819" w:rsidP="000B081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27B45" w:rsidRPr="00411A84" w:rsidRDefault="001E7D7D" w:rsidP="00E422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1.1. </w:t>
      </w:r>
      <w:r w:rsidR="004A3826" w:rsidRPr="00411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Раздел 2. У</w:t>
      </w:r>
      <w:r w:rsidR="00940041" w:rsidRPr="00411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правление рисками причинения вред</w:t>
      </w:r>
      <w:proofErr w:type="gramStart"/>
      <w:r w:rsidR="00940041" w:rsidRPr="00411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а(</w:t>
      </w:r>
      <w:proofErr w:type="gramEnd"/>
      <w:r w:rsidR="00940041" w:rsidRPr="00411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(ущерба)охраняемым законом ценностям при осуществлении муниципального </w:t>
      </w:r>
      <w:r w:rsidR="00E42294" w:rsidRPr="00411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контроля изложить в новой редакции:</w:t>
      </w:r>
      <w:r w:rsidR="004A3826" w:rsidRPr="00411A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bookmarkStart w:id="0" w:name="_GoBack"/>
      <w:bookmarkEnd w:id="0"/>
    </w:p>
    <w:p w:rsidR="00B27B45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7B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proofErr w:type="gramStart"/>
      <w:r w:rsidRPr="00B27B4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Муниципальный контроль на автомобильном транспорте осуществляется на основе управления рисками причинения вреда (ущерба), определяющего выбор профилактических и контрольных мероприятий, их содержание (в том числе объем проверяемых обязательных требований), интенсивность и результаты, при этом Комитет на постоянной основе проводит мониторинг (сбор, обработка, анализ и учет) сведений, используемых для оценки и управления рисками причинения вреда (ущерба).</w:t>
      </w:r>
      <w:proofErr w:type="gramEnd"/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</w:t>
      </w:r>
      <w:r w:rsidR="005B3AA8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Виды, периодичность проведения плановых контрольных (надзорных) мероприятий, периодичность проведения обязательных профилактических визитов в отношении объектов контроля, отнесенных к определенным категориям риска, устанавливаются соразмерно рискам причинения вреда (ущерба).</w:t>
      </w:r>
    </w:p>
    <w:p w:rsidR="005B3AA8" w:rsidRPr="00E56C56" w:rsidRDefault="00B27B45" w:rsidP="005B3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r w:rsidR="005B3AA8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Устанавливаются следующие периодичность проведения плановых контрольных (надзорных) мероприятий и периодичность проведения обязательных профилактических визитов:</w:t>
      </w:r>
    </w:p>
    <w:p w:rsidR="005B3AA8" w:rsidRPr="00E56C56" w:rsidRDefault="005B3AA8" w:rsidP="005B3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не менее одного, но не более двух плановых контрольных (надзорных) мероприятий в год - для объектов контроля, отнесенных к категории чрезвычайно высокого риска;</w:t>
      </w:r>
    </w:p>
    <w:p w:rsidR="005B3AA8" w:rsidRPr="00E56C56" w:rsidRDefault="005B3AA8" w:rsidP="005B3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одно плановое контрольное (надзорное) мероприятие в два года либо один обязательный профилактический визит в год - для объектов контроля, отнесенных к категории высокого риска;</w:t>
      </w:r>
    </w:p>
    <w:p w:rsidR="005B3AA8" w:rsidRPr="00E56C56" w:rsidRDefault="005B3AA8" w:rsidP="005B3A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периодичность проведения обязательных профилактических визитов, в том числе по отдельным видам контроля, определяется Правительством Российской Федерации - для объектов контроля, отнесенных к категории значительного, среднего или умеренного риска.</w:t>
      </w:r>
    </w:p>
    <w:p w:rsidR="005B3AA8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r w:rsidR="005B3AA8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Контрольный (надзорный) орган вправе провести вместо планового контрольного (надзорного) мероприятия, указанного в </w:t>
      </w:r>
      <w:r w:rsidR="00940041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</w:t>
      </w:r>
      <w:r w:rsidR="005B3AA8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пункте </w:t>
      </w:r>
      <w:r w:rsidR="00940041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пункта 16</w:t>
      </w:r>
      <w:r w:rsidR="005B3AA8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обязательный профилактический визит.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18. Контрольным органом обеспечивается организация постоянного мониторинга (сбора, обработки, анализа и учета) сведений, используемых для оценки и управления рисками причинения вреда (ущерба).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целях управления рисками причинения вреда (ущерба) при осуществлении муниципального контроля на автомобильном транспорте </w:t>
      </w: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объекты контроля могут быть отнесены к одной из следующих категорий риска причинения вреда (ущерба) (далее – категории риска):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риск;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средний риск;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умеренный риск;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низкий риск.</w:t>
      </w:r>
    </w:p>
    <w:p w:rsidR="005B3AA8" w:rsidRPr="00E56C56" w:rsidRDefault="00B27B45" w:rsidP="009400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20.</w:t>
      </w:r>
      <w:r w:rsidR="005B3AA8" w:rsidRPr="00E56C56">
        <w:t xml:space="preserve"> </w:t>
      </w:r>
      <w:r w:rsidR="005B3AA8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Отнесение объекта контроля к одной из категорий риска осуществляется Комитетом ежегодно на основе сопоставления его характеристик с утвержденными критериями риска.</w:t>
      </w:r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940041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Критериями отнесения объекта контроля к категории риска является:</w:t>
      </w:r>
    </w:p>
    <w:p w:rsidR="003F7140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</w:t>
      </w:r>
      <w:r w:rsidR="003F7140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высокого риск</w:t>
      </w:r>
      <w:proofErr w:type="gramStart"/>
      <w:r w:rsidR="003F7140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="003F7140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индивидуальные предприниматели при наличии вступившего в законную силу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постановления о назначении административного наказания юридическому лицу, его должностным лицам или индивидуальному предпринимателю за совершение административного правонарушения, связанного с нарушением обязательных требований,  подлежащих исполнению (соблюдению) контролируемыми лицами при осуществлении деятельности на автомобильном транспорте и в дорожном хозяйстве</w:t>
      </w:r>
    </w:p>
    <w:p w:rsidR="003F7140" w:rsidRPr="00E56C56" w:rsidRDefault="003F7140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среднего риск</w:t>
      </w:r>
      <w:proofErr w:type="gramStart"/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юридические лица, индивидуальные предприниматели при наличии в течение последних трех лет на дату принятия решения об отнесении деятельности юридического лица или индивидуального предпринимателя к категории риска предписания, не исполненного в срок, установленный предписанием, выданным по факту несоблюдения обязательных требований,  подлежащих исполнению (соблюдению) контролируемыми лицами при осуществлении деятельности на автомобильном транспорте и в дорожном хозяйстве</w:t>
      </w:r>
    </w:p>
    <w:p w:rsidR="003F7140" w:rsidRPr="00E56C56" w:rsidRDefault="003F7140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умеренного риск</w:t>
      </w:r>
      <w:proofErr w:type="gramStart"/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A5DB0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ридические лица, индивидуальные предприниматели при наличии в течение последних пяти лет на дату принятия решения об отнесении деятельности юридического лица или индивидуального предпринимателя к категории риска предписания, выданного по итогам проведения плановой или внеплановой проверки по факту выявленных нарушений за несоблюдение обязательных требований,  подлежащих исполнению (соблюдению) контролируемыми лицами при осуществлении деятельности на автомобильном транспорте и в дорожном </w:t>
      </w:r>
      <w:proofErr w:type="gramStart"/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хозяйстве</w:t>
      </w:r>
      <w:proofErr w:type="gramEnd"/>
    </w:p>
    <w:p w:rsidR="00B27B45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22. В случае если объект контроля не отнесен к определенной категории риска, он считается отнесенным к категории низкого риска.</w:t>
      </w:r>
    </w:p>
    <w:p w:rsidR="003C07A9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C07A9" w:rsidRPr="00E56C56">
        <w:t xml:space="preserve"> </w:t>
      </w:r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 в течение 5 рабочих дней со дня поступле</w:t>
      </w:r>
      <w:r w:rsidR="004A3826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сведений о соответствии объ</w:t>
      </w:r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екта контроля критериям риска иной категории риска либо об изменении критериев риска принимает решение об изменении категории риска указанного объекта контроля.</w:t>
      </w:r>
    </w:p>
    <w:p w:rsidR="003C07A9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24.</w:t>
      </w:r>
      <w:r w:rsidR="003C07A9" w:rsidRPr="00E56C56">
        <w:t xml:space="preserve"> </w:t>
      </w:r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Сбор, обработка, анализ и учет сведений об объектах контроля в целях их отнесения к категориям риска либо определения индикаторов риска </w:t>
      </w:r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нарушения обязательных требований должны осуществляться Комитетом без взаимодействия с контролируемыми лицами (за исключением сбора, обработки, анализа и учета сведений в рамках обязательного профилактического визита).</w:t>
      </w:r>
    </w:p>
    <w:p w:rsidR="003C07A9" w:rsidRPr="00E56C56" w:rsidRDefault="00B27B45" w:rsidP="00B27B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</w:t>
      </w:r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Контролируемое лицо, в том числе с использованием единого портала государственных и муниципальных услуг, вправе подать в Комитет заявление об изменении категории риска осуществляемой им деятельности либо категории риска принадлежащих ему (используемых им) иных объектов контроля в случае их соответствия критериям риска для отнесения к иной категории риска</w:t>
      </w:r>
      <w:proofErr w:type="gramStart"/>
      <w:r w:rsidR="003C07A9"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411A84" w:rsidRPr="00E56C56" w:rsidRDefault="001E7D7D" w:rsidP="00411A8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6C56">
        <w:rPr>
          <w:rFonts w:ascii="Times New Roman" w:hAnsi="Times New Roman" w:cs="Times New Roman"/>
          <w:sz w:val="28"/>
          <w:szCs w:val="28"/>
        </w:rPr>
        <w:t xml:space="preserve">1.2. </w:t>
      </w:r>
      <w:r w:rsidR="00FA5DB0" w:rsidRPr="00E56C56">
        <w:rPr>
          <w:rFonts w:ascii="Times New Roman" w:hAnsi="Times New Roman" w:cs="Times New Roman"/>
          <w:sz w:val="28"/>
          <w:szCs w:val="28"/>
        </w:rPr>
        <w:t>Пункт 31 изложить н следующей редакции:</w:t>
      </w:r>
    </w:p>
    <w:p w:rsidR="00FA5DB0" w:rsidRPr="00E56C56" w:rsidRDefault="00FA5DB0" w:rsidP="00411A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31.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мероприятий:</w:t>
      </w:r>
    </w:p>
    <w:p w:rsidR="00FA5DB0" w:rsidRPr="00E56C56" w:rsidRDefault="00FA5DB0" w:rsidP="0041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информирование;</w:t>
      </w:r>
    </w:p>
    <w:p w:rsidR="00FA5DB0" w:rsidRPr="00E56C56" w:rsidRDefault="00FA5DB0" w:rsidP="0041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2) консультирование;</w:t>
      </w:r>
    </w:p>
    <w:p w:rsidR="00FA5DB0" w:rsidRPr="00E56C56" w:rsidRDefault="00FA5DB0" w:rsidP="0041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3) объявление предостережения;</w:t>
      </w:r>
    </w:p>
    <w:p w:rsidR="00FA5DB0" w:rsidRPr="00E56C56" w:rsidRDefault="00FA5DB0" w:rsidP="0041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профилактический визит</w:t>
      </w:r>
      <w:proofErr w:type="gramStart"/>
      <w:r w:rsidRPr="00E56C56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  <w:proofErr w:type="gramEnd"/>
    </w:p>
    <w:p w:rsidR="007977B4" w:rsidRPr="00E56C56" w:rsidRDefault="007977B4" w:rsidP="00411A84">
      <w:pPr>
        <w:spacing w:after="0" w:line="240" w:lineRule="auto"/>
        <w:jc w:val="both"/>
      </w:pPr>
    </w:p>
    <w:p w:rsidR="007977B4" w:rsidRPr="00E56C56" w:rsidRDefault="00411A84" w:rsidP="00411A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1.3. </w:t>
      </w:r>
      <w:r w:rsidR="00FA5DB0"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Главу  3</w:t>
      </w:r>
      <w:r w:rsidR="00E42294"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</w:t>
      </w:r>
      <w:r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Объ</w:t>
      </w:r>
      <w:r w:rsidR="00FA5DB0"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явление предостережения</w:t>
      </w:r>
      <w:r w:rsidR="00E42294"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изложить в новой редакции </w:t>
      </w:r>
      <w:r w:rsidR="007977B4" w:rsidRPr="00E56C56">
        <w:rPr>
          <w:rFonts w:ascii="Times New Roman" w:hAnsi="Times New Roman" w:cs="Times New Roman"/>
          <w:color w:val="333333"/>
          <w:sz w:val="28"/>
          <w:szCs w:val="28"/>
        </w:rPr>
        <w:t>дополнив пункт</w:t>
      </w:r>
      <w:r w:rsidR="009703B6" w:rsidRPr="00E56C56">
        <w:rPr>
          <w:rFonts w:ascii="Times New Roman" w:hAnsi="Times New Roman" w:cs="Times New Roman"/>
          <w:color w:val="333333"/>
          <w:sz w:val="28"/>
          <w:szCs w:val="28"/>
        </w:rPr>
        <w:t>ом 43</w:t>
      </w:r>
      <w:r w:rsidR="007977B4" w:rsidRPr="00E56C56">
        <w:rPr>
          <w:rFonts w:ascii="Times New Roman" w:hAnsi="Times New Roman" w:cs="Times New Roman"/>
          <w:color w:val="333333"/>
          <w:sz w:val="28"/>
          <w:szCs w:val="28"/>
        </w:rPr>
        <w:t xml:space="preserve"> следующего содержания: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36</w:t>
      </w:r>
      <w:r w:rsidR="007977B4" w:rsidRPr="00E56C56">
        <w:rPr>
          <w:color w:val="333333"/>
          <w:sz w:val="28"/>
          <w:szCs w:val="28"/>
        </w:rPr>
        <w:t>. </w:t>
      </w:r>
      <w:proofErr w:type="gramStart"/>
      <w:r w:rsidR="007977B4" w:rsidRPr="00E56C56">
        <w:rPr>
          <w:color w:val="333333"/>
          <w:sz w:val="28"/>
          <w:szCs w:val="28"/>
        </w:rPr>
        <w:t>Контрольный орган объявляет контролируемому лицу предостережение о недопустимости нарушения обязательных требований (далее – предостережение) при наличии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и предлагает принять меры по обеспечению</w:t>
      </w:r>
      <w:proofErr w:type="gramEnd"/>
      <w:r w:rsidR="007977B4" w:rsidRPr="00E56C56">
        <w:rPr>
          <w:color w:val="333333"/>
          <w:sz w:val="28"/>
          <w:szCs w:val="28"/>
        </w:rPr>
        <w:t xml:space="preserve"> соблюдения обязательных требований.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37</w:t>
      </w:r>
      <w:r w:rsidR="007977B4" w:rsidRPr="00E56C56">
        <w:rPr>
          <w:color w:val="333333"/>
          <w:sz w:val="28"/>
          <w:szCs w:val="28"/>
        </w:rPr>
        <w:t>. Предостережение составляется по форме, утвержденной приказом Минэкономразвития России от 31.03.2021 № 151 «О типовых формах документов, используемых контрольным (надзорным) органом» и должно содержать: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- указание на соответствующие обязательные требования, предусматривающий их нормативный правовой акт,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- информацию о том, какие конкретно действия (бездействие) контролируемого лица могут привести или приводят к нарушению обязательных требований,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- предложение о принятии мер по обеспечению соблюдения данных требований.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Предостережение не может содержать: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- требование представления контролируемым лицом сведений и документов,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lastRenderedPageBreak/>
        <w:t>- 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Контролируемое лицо в течение десяти рабочих дней со дня получения предостережения вправе подать в Контрольный орган возражение в отношении предостережения.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  38. </w:t>
      </w:r>
      <w:r w:rsidR="007977B4" w:rsidRPr="00E56C56">
        <w:rPr>
          <w:color w:val="333333"/>
          <w:sz w:val="28"/>
          <w:szCs w:val="28"/>
        </w:rPr>
        <w:t>Возражение должно содержать: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1) наименование контрольного органа, в который направляется возражение;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proofErr w:type="gramStart"/>
      <w:r w:rsidRPr="00E56C56">
        <w:rPr>
          <w:color w:val="333333"/>
          <w:sz w:val="28"/>
          <w:szCs w:val="28"/>
        </w:rPr>
        <w:t>2) наименование юридического лица, фамилию, имя и отчество (последнее – при наличии) индивидуального предпринимателя или гражданина, а также номер (номера) контактного телефона, адрес (адреса) электронной почты (при наличии) и почтовый адрес, по которым должен быть направлен ответ контролируемому лицу;</w:t>
      </w:r>
      <w:proofErr w:type="gramEnd"/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3) дату и номер предостережения;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4) доводы, на основании которых контролируемое лицо </w:t>
      </w:r>
      <w:proofErr w:type="gramStart"/>
      <w:r w:rsidRPr="00E56C56">
        <w:rPr>
          <w:color w:val="333333"/>
          <w:sz w:val="28"/>
          <w:szCs w:val="28"/>
        </w:rPr>
        <w:t>не согласно</w:t>
      </w:r>
      <w:proofErr w:type="gramEnd"/>
      <w:r w:rsidRPr="00E56C56">
        <w:rPr>
          <w:color w:val="333333"/>
          <w:sz w:val="28"/>
          <w:szCs w:val="28"/>
        </w:rPr>
        <w:t xml:space="preserve"> с объявленным предостережением;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5) дату получения предостережения контролируемым лицом;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6) личную подпись и дату.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В случае необходимости в подтверждение своих доводов контролируемое лицо прилагает к возражению соответствующие документы либо их заверенные копии.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Контрольный орган рассматривает возражение в отношении предостережения в течение пятнадцати рабочих дней со дня его получения.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39. </w:t>
      </w:r>
      <w:r w:rsidR="007977B4" w:rsidRPr="00E56C56">
        <w:rPr>
          <w:color w:val="333333"/>
          <w:sz w:val="28"/>
          <w:szCs w:val="28"/>
        </w:rPr>
        <w:t> По результатам рассмотрения возражения контрольный орган принимает одно из следующих решений: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1) удовлетворяет возражение в форме отмены объявленного предостережения;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2) отказывает в удовлетворении возражения с указанием причины отказа.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40. </w:t>
      </w:r>
      <w:r w:rsidR="007977B4" w:rsidRPr="00E56C56">
        <w:rPr>
          <w:color w:val="333333"/>
          <w:sz w:val="28"/>
          <w:szCs w:val="28"/>
        </w:rPr>
        <w:t>Контрольный орган информирует контролируемое лицо о результатах рассмотрения возражения не позднее пяти рабочих дней со дня рассмотрения возражения в отношении предостережения.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41. </w:t>
      </w:r>
      <w:r w:rsidR="007977B4" w:rsidRPr="00E56C56">
        <w:rPr>
          <w:color w:val="333333"/>
          <w:sz w:val="28"/>
          <w:szCs w:val="28"/>
        </w:rPr>
        <w:t>Повторное направление возражения по тем же основаниям не допускается.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42. </w:t>
      </w:r>
      <w:r w:rsidR="007977B4" w:rsidRPr="00E56C56">
        <w:rPr>
          <w:color w:val="333333"/>
          <w:sz w:val="28"/>
          <w:szCs w:val="28"/>
        </w:rPr>
        <w:t>Контрольный орган осуществляет учет объявленных им предостережений о недопустимости нарушения обязательных требований и использует соответствующие данные для проведения иных профилактических мероприятий и контрольных мероприятий.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43</w:t>
      </w:r>
      <w:r w:rsidR="007977B4" w:rsidRPr="00E56C56">
        <w:rPr>
          <w:color w:val="333333"/>
          <w:sz w:val="28"/>
          <w:szCs w:val="28"/>
        </w:rPr>
        <w:t>. Профилактический визит проводится в форме профилактической беседы уполномоченным должностным лицом контрольного органа по месту осуществления деятельности контролируемого лица либо путем использования видео-конференц-связи или мобильного приложения «Инспектор».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 </w:t>
      </w:r>
      <w:r w:rsidR="007977B4" w:rsidRPr="00E56C56">
        <w:rPr>
          <w:color w:val="333333"/>
          <w:sz w:val="28"/>
          <w:szCs w:val="28"/>
        </w:rPr>
        <w:t> </w:t>
      </w:r>
      <w:proofErr w:type="gramStart"/>
      <w:r w:rsidR="007977B4" w:rsidRPr="00E56C56">
        <w:rPr>
          <w:color w:val="333333"/>
          <w:sz w:val="28"/>
          <w:szCs w:val="28"/>
        </w:rPr>
        <w:t xml:space="preserve"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</w:t>
      </w:r>
      <w:r w:rsidR="007977B4" w:rsidRPr="00E56C56">
        <w:rPr>
          <w:color w:val="333333"/>
          <w:sz w:val="28"/>
          <w:szCs w:val="28"/>
        </w:rPr>
        <w:lastRenderedPageBreak/>
        <w:t>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уполномоченное должностное лицо контрольного органа осуществляет ознакомление с объектом контроля</w:t>
      </w:r>
      <w:proofErr w:type="gramEnd"/>
      <w:r w:rsidR="007977B4" w:rsidRPr="00E56C56">
        <w:rPr>
          <w:color w:val="333333"/>
          <w:sz w:val="28"/>
          <w:szCs w:val="28"/>
        </w:rPr>
        <w:t>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977B4" w:rsidRPr="00E56C56" w:rsidRDefault="009703B6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 xml:space="preserve">  </w:t>
      </w:r>
      <w:r w:rsidR="007977B4" w:rsidRPr="00E56C56">
        <w:rPr>
          <w:color w:val="333333"/>
          <w:sz w:val="28"/>
          <w:szCs w:val="28"/>
        </w:rPr>
        <w:t> 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При проведении профилактического визита контролируемым лицам не выдаются предписания об устранении нарушений обязательных требований. Разъяснения, полученные контролируемым лицом в ходе профилактического визита, носят рекомендательный характер.</w:t>
      </w:r>
    </w:p>
    <w:p w:rsidR="007977B4" w:rsidRPr="00E56C56" w:rsidRDefault="007977B4" w:rsidP="000B0819">
      <w:pPr>
        <w:pStyle w:val="a3"/>
        <w:shd w:val="clear" w:color="auto" w:fill="FFFFFF"/>
        <w:spacing w:before="0" w:beforeAutospacing="0" w:after="0" w:afterAutospacing="0"/>
        <w:jc w:val="both"/>
        <w:rPr>
          <w:color w:val="333333"/>
          <w:sz w:val="28"/>
          <w:szCs w:val="28"/>
        </w:rPr>
      </w:pPr>
      <w:r w:rsidRPr="00E56C56">
        <w:rPr>
          <w:color w:val="333333"/>
          <w:sz w:val="28"/>
          <w:szCs w:val="28"/>
        </w:rPr>
        <w:t>Обязательные профилактические визиты не проводятся в отношении следующих категорий риска причинения вреда (ущерба): средний риск, умеренный риск, низкий риск</w:t>
      </w:r>
      <w:proofErr w:type="gramStart"/>
      <w:r w:rsidRPr="00E56C56">
        <w:rPr>
          <w:color w:val="333333"/>
          <w:sz w:val="28"/>
          <w:szCs w:val="28"/>
        </w:rPr>
        <w:t>.»;</w:t>
      </w:r>
      <w:proofErr w:type="gramEnd"/>
    </w:p>
    <w:p w:rsidR="00E56C56" w:rsidRDefault="00E56C56" w:rsidP="000B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1.4. </w:t>
      </w:r>
      <w:r w:rsidR="000B0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Пункты 94-99 р</w:t>
      </w:r>
      <w:r w:rsidR="00573E5E"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аздел</w:t>
      </w:r>
      <w:r w:rsidR="000B08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="00573E5E" w:rsidRPr="00E56C5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6.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Обжалование решений контрольного органа, действий (бездействия) его должностных лиц изложить в новой редакции </w:t>
      </w:r>
    </w:p>
    <w:p w:rsidR="00573E5E" w:rsidRPr="000B0819" w:rsidRDefault="00573E5E" w:rsidP="000B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 xml:space="preserve">94. </w:t>
      </w:r>
      <w:r w:rsidRPr="000B0819">
        <w:rPr>
          <w:rFonts w:ascii="Times New Roman" w:hAnsi="Times New Roman" w:cs="Times New Roman"/>
          <w:color w:val="000000" w:themeColor="text1"/>
          <w:sz w:val="28"/>
          <w:szCs w:val="28"/>
        </w:rPr>
        <w:t>Контролируемые лица, права и законные интересы которых, по их мнению, были непосредственно нарушены в рамках осуществления муниципального контроля на автомобильном транспорте, имеют право на досудебное обжалование:</w:t>
      </w:r>
    </w:p>
    <w:p w:rsidR="00573E5E" w:rsidRPr="00E56C56" w:rsidRDefault="00573E5E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>1) решений о проведении контрольных мероприятий и обязательных профилактических визитов;</w:t>
      </w:r>
    </w:p>
    <w:p w:rsidR="00573E5E" w:rsidRPr="00E56C56" w:rsidRDefault="00573E5E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>2) актов контрольных мероприятий и обязательных профилактических визитов, предписаний об устранении выявленных нарушений;</w:t>
      </w:r>
    </w:p>
    <w:p w:rsidR="00573E5E" w:rsidRPr="00E56C56" w:rsidRDefault="00573E5E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>3) действий (бездействия) должностных лиц Комитета в рамках контрольных мероприятий и обязательных профилактических визитов;</w:t>
      </w:r>
    </w:p>
    <w:p w:rsidR="00573E5E" w:rsidRPr="00E56C56" w:rsidRDefault="00573E5E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>4) решений об отнесении объектов контроля к соответствующей категории риска;</w:t>
      </w:r>
    </w:p>
    <w:p w:rsidR="00573E5E" w:rsidRPr="00E56C56" w:rsidRDefault="00573E5E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>5) решений об отказе в проведении обязательных профилактических визитов по заявлениям контролируемых лиц;</w:t>
      </w:r>
    </w:p>
    <w:p w:rsidR="00573E5E" w:rsidRDefault="00573E5E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 w:rsidRPr="00E56C56">
        <w:rPr>
          <w:color w:val="000000" w:themeColor="text1"/>
          <w:sz w:val="28"/>
          <w:szCs w:val="28"/>
        </w:rPr>
        <w:t>6) иных решений, принимаемых Комитетом по итогам профилактических и (или) контрольных мероприятий, предусмотренных Федеральным законом № 248-ФЗ, в отношении контролируемых лиц или объектов контроля</w:t>
      </w:r>
      <w:proofErr w:type="gramStart"/>
      <w:r w:rsidRPr="00E56C56">
        <w:rPr>
          <w:color w:val="000000" w:themeColor="text1"/>
          <w:sz w:val="28"/>
          <w:szCs w:val="28"/>
        </w:rPr>
        <w:t>.»;</w:t>
      </w:r>
      <w:proofErr w:type="gramEnd"/>
    </w:p>
    <w:p w:rsidR="000B0819" w:rsidRPr="000B0819" w:rsidRDefault="000B0819" w:rsidP="000B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>95. Сроки подачи жалобы определяются в соответствии с частями 5 - 11 статьи 40 Закона N 248-ФЗ.</w:t>
      </w:r>
    </w:p>
    <w:p w:rsidR="000B0819" w:rsidRPr="000B0819" w:rsidRDefault="000B0819" w:rsidP="000B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>96. Жалоба, поданная в досудебном порядке на действия (бездействие) инспектора, подлежит рассмотрению заместителем руководителя контрольного органа.</w:t>
      </w:r>
    </w:p>
    <w:p w:rsidR="000B0819" w:rsidRPr="000B0819" w:rsidRDefault="000B0819" w:rsidP="000B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97. Жалоба, поданная в досудебном порядке на действия (бездействие) заместителя руководителя контрольного органа Главой МО </w:t>
      </w:r>
      <w:proofErr w:type="spellStart"/>
      <w:r w:rsidR="003A05DC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BD2822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тарокульшариповский</w:t>
      </w:r>
      <w:proofErr w:type="spellEnd"/>
      <w:r w:rsidRP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</w:t>
      </w:r>
      <w:proofErr w:type="gramStart"/>
      <w:r w:rsidRPr="000B0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.</w:t>
      </w:r>
      <w:proofErr w:type="gramEnd"/>
    </w:p>
    <w:p w:rsidR="00573E5E" w:rsidRPr="00E56C56" w:rsidRDefault="000B0819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98</w:t>
      </w:r>
      <w:r w:rsidR="00573E5E" w:rsidRPr="00E56C56">
        <w:rPr>
          <w:color w:val="000000" w:themeColor="text1"/>
          <w:sz w:val="28"/>
          <w:szCs w:val="28"/>
        </w:rPr>
        <w:t>. Жалоба на решение Комитета, действия (бездействие) должностных лиц подлежит рассмотрению в течение 15 рабочих дней со дня ее регистрации в подсистеме досудебного обжалования</w:t>
      </w:r>
      <w:proofErr w:type="gramStart"/>
      <w:r w:rsidR="00573E5E" w:rsidRPr="00E56C56">
        <w:rPr>
          <w:color w:val="000000" w:themeColor="text1"/>
          <w:sz w:val="28"/>
          <w:szCs w:val="28"/>
        </w:rPr>
        <w:t>.»;</w:t>
      </w:r>
      <w:proofErr w:type="gramEnd"/>
    </w:p>
    <w:p w:rsidR="00573E5E" w:rsidRPr="00E42294" w:rsidRDefault="000B0819" w:rsidP="000B0819">
      <w:pPr>
        <w:pStyle w:val="a4"/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99</w:t>
      </w:r>
      <w:r w:rsidR="00573E5E" w:rsidRPr="00E56C56">
        <w:rPr>
          <w:color w:val="000000" w:themeColor="text1"/>
          <w:sz w:val="28"/>
          <w:szCs w:val="28"/>
        </w:rPr>
        <w:t>. Жалоба контролируемого лица на решение об отнесении объектов контроля к соответствующей категории риска рассматривается в срок не более 5 рабочих дней</w:t>
      </w:r>
      <w:proofErr w:type="gramStart"/>
      <w:r w:rsidR="00573E5E" w:rsidRPr="00E56C56">
        <w:rPr>
          <w:color w:val="000000" w:themeColor="text1"/>
          <w:sz w:val="28"/>
          <w:szCs w:val="28"/>
        </w:rPr>
        <w:t>.»;</w:t>
      </w:r>
      <w:proofErr w:type="gramEnd"/>
    </w:p>
    <w:p w:rsidR="00573E5E" w:rsidRPr="00E42294" w:rsidRDefault="00573E5E" w:rsidP="000B08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573E5E" w:rsidRPr="00E422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03B7"/>
    <w:rsid w:val="000B0819"/>
    <w:rsid w:val="001E7D7D"/>
    <w:rsid w:val="003A05DC"/>
    <w:rsid w:val="003C07A9"/>
    <w:rsid w:val="003F7140"/>
    <w:rsid w:val="00411A84"/>
    <w:rsid w:val="004954A2"/>
    <w:rsid w:val="004A3826"/>
    <w:rsid w:val="00500199"/>
    <w:rsid w:val="005103B7"/>
    <w:rsid w:val="00573E5E"/>
    <w:rsid w:val="005B3AA8"/>
    <w:rsid w:val="0067401F"/>
    <w:rsid w:val="007977B4"/>
    <w:rsid w:val="00940041"/>
    <w:rsid w:val="009703B6"/>
    <w:rsid w:val="00B27B45"/>
    <w:rsid w:val="00BD2822"/>
    <w:rsid w:val="00C35306"/>
    <w:rsid w:val="00E42294"/>
    <w:rsid w:val="00E56C56"/>
    <w:rsid w:val="00F15348"/>
    <w:rsid w:val="00FA5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0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77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573E5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400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400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69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76ADC-7387-446E-851C-45BA538AE7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7</Pages>
  <Words>2147</Words>
  <Characters>12244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Кутлуево</dc:creator>
  <cp:keywords/>
  <dc:description/>
  <cp:lastModifiedBy>Пользователь Windows</cp:lastModifiedBy>
  <cp:revision>8</cp:revision>
  <cp:lastPrinted>2026-01-19T09:33:00Z</cp:lastPrinted>
  <dcterms:created xsi:type="dcterms:W3CDTF">2025-05-27T05:48:00Z</dcterms:created>
  <dcterms:modified xsi:type="dcterms:W3CDTF">2026-01-19T09:34:00Z</dcterms:modified>
</cp:coreProperties>
</file>